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7B" w:rsidRPr="0051683D" w:rsidRDefault="007D2A7B" w:rsidP="007D2A7B">
      <w:pPr>
        <w:spacing w:after="41" w:line="259" w:lineRule="auto"/>
        <w:ind w:left="7332" w:right="-15" w:hanging="10"/>
        <w:jc w:val="right"/>
        <w:rPr>
          <w:rFonts w:ascii="PT Astra Serif" w:eastAsia="Calibri" w:hAnsi="PT Astra Serif"/>
          <w:szCs w:val="28"/>
          <w:lang w:eastAsia="en-US"/>
        </w:rPr>
      </w:pPr>
      <w:r w:rsidRPr="0051683D">
        <w:rPr>
          <w:rFonts w:ascii="PT Astra Serif" w:hAnsi="PT Astra Serif"/>
          <w:szCs w:val="28"/>
          <w:lang w:eastAsia="en-US"/>
        </w:rPr>
        <w:t xml:space="preserve">Приложение № 2 </w:t>
      </w:r>
    </w:p>
    <w:p w:rsidR="007D2A7B" w:rsidRPr="0051683D" w:rsidRDefault="007D2A7B" w:rsidP="007D2A7B">
      <w:pPr>
        <w:spacing w:after="41" w:line="259" w:lineRule="auto"/>
        <w:ind w:left="7332" w:right="-15" w:hanging="10"/>
        <w:jc w:val="right"/>
        <w:rPr>
          <w:rFonts w:ascii="PT Astra Serif" w:eastAsia="Calibri" w:hAnsi="PT Astra Serif"/>
          <w:szCs w:val="28"/>
          <w:lang w:eastAsia="en-US"/>
        </w:rPr>
      </w:pPr>
      <w:r w:rsidRPr="0051683D">
        <w:rPr>
          <w:rFonts w:ascii="PT Astra Serif" w:hAnsi="PT Astra Serif"/>
          <w:szCs w:val="28"/>
          <w:lang w:eastAsia="en-US"/>
        </w:rPr>
        <w:t xml:space="preserve">к приказу министерства образования Тульской области от ____________ № ____________ </w:t>
      </w:r>
    </w:p>
    <w:p w:rsidR="007D2A7B" w:rsidRPr="0051683D" w:rsidRDefault="007D2A7B" w:rsidP="007D2A7B">
      <w:pPr>
        <w:spacing w:after="46" w:line="259" w:lineRule="auto"/>
        <w:ind w:right="1225"/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51683D">
        <w:rPr>
          <w:rFonts w:ascii="PT Astra Serif" w:hAnsi="PT Astra Serif"/>
          <w:b/>
          <w:sz w:val="22"/>
          <w:szCs w:val="22"/>
          <w:lang w:eastAsia="en-US"/>
        </w:rPr>
        <w:t xml:space="preserve">  </w:t>
      </w:r>
    </w:p>
    <w:p w:rsidR="007D2A7B" w:rsidRPr="0051683D" w:rsidRDefault="007D2A7B" w:rsidP="007D2A7B">
      <w:pPr>
        <w:jc w:val="center"/>
        <w:rPr>
          <w:rFonts w:ascii="PT Astra Serif" w:hAnsi="PT Astra Serif"/>
          <w:b/>
          <w:szCs w:val="28"/>
        </w:rPr>
      </w:pPr>
      <w:r w:rsidRPr="0051683D">
        <w:rPr>
          <w:rFonts w:ascii="PT Astra Serif" w:hAnsi="PT Astra Serif"/>
          <w:b/>
          <w:szCs w:val="28"/>
        </w:rPr>
        <w:t>План реализации</w:t>
      </w:r>
    </w:p>
    <w:p w:rsidR="007D2A7B" w:rsidRPr="0051683D" w:rsidRDefault="007D2A7B" w:rsidP="007D2A7B">
      <w:pPr>
        <w:jc w:val="center"/>
        <w:rPr>
          <w:rFonts w:ascii="PT Astra Serif" w:hAnsi="PT Astra Serif"/>
          <w:b/>
          <w:szCs w:val="28"/>
        </w:rPr>
      </w:pPr>
      <w:r w:rsidRPr="0051683D">
        <w:rPr>
          <w:rFonts w:ascii="PT Astra Serif" w:hAnsi="PT Astra Serif"/>
          <w:b/>
          <w:szCs w:val="28"/>
        </w:rPr>
        <w:t xml:space="preserve">Единой модели профессиональной ориентации обучающихся в общеобразовательных организациях </w:t>
      </w:r>
    </w:p>
    <w:p w:rsidR="007D2A7B" w:rsidRPr="0051683D" w:rsidRDefault="007D2A7B" w:rsidP="007D2A7B">
      <w:pPr>
        <w:jc w:val="center"/>
        <w:rPr>
          <w:rFonts w:ascii="PT Astra Serif" w:hAnsi="PT Astra Serif"/>
          <w:b/>
          <w:szCs w:val="28"/>
        </w:rPr>
      </w:pPr>
      <w:r w:rsidRPr="0051683D">
        <w:rPr>
          <w:rFonts w:ascii="PT Astra Serif" w:hAnsi="PT Astra Serif"/>
          <w:b/>
          <w:szCs w:val="28"/>
        </w:rPr>
        <w:t>Тульской области в 2024/2025 учебном году</w:t>
      </w:r>
    </w:p>
    <w:p w:rsidR="007D2A7B" w:rsidRPr="0051683D" w:rsidRDefault="007D2A7B" w:rsidP="007D2A7B">
      <w:pPr>
        <w:spacing w:after="160" w:line="259" w:lineRule="auto"/>
        <w:rPr>
          <w:sz w:val="22"/>
        </w:rPr>
      </w:pPr>
    </w:p>
    <w:tbl>
      <w:tblPr>
        <w:tblpPr w:leftFromText="180" w:rightFromText="180" w:bottomFromText="160" w:vertAnchor="text" w:tblpY="1"/>
        <w:tblW w:w="14312" w:type="dxa"/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2701"/>
        <w:gridCol w:w="3111"/>
      </w:tblGrid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№ п/п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 xml:space="preserve">Мероприятие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Сроки проведения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b/>
                <w:bCs/>
                <w:sz w:val="20"/>
                <w:szCs w:val="20"/>
                <w:shd w:val="clear" w:color="auto" w:fill="FFFFFF"/>
                <w:lang w:eastAsia="zh-CN"/>
              </w:rPr>
              <w:t>Ответственные за мероприятия</w:t>
            </w:r>
          </w:p>
        </w:tc>
      </w:tr>
      <w:tr w:rsidR="007D2A7B" w:rsidRPr="0051683D" w:rsidTr="00D44F28">
        <w:tc>
          <w:tcPr>
            <w:tcW w:w="14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t>Направление 1.</w:t>
            </w: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Реализация единой </w:t>
            </w:r>
            <w:proofErr w:type="gramStart"/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модели </w:t>
            </w:r>
            <w:r w:rsidRPr="0051683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профессиональной</w:t>
            </w:r>
            <w:proofErr w:type="gramEnd"/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ориентации обучающихся в урочной деятельности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Информирование обучающихся 6-11 классов о специфике регионального рынка труда, ведущих отраслевых предприятиях региона, наиболее востребованных профессиях и специальностях в Тульской области в рамках предметов общеобразовательного цикла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В течение учебного года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Органы местного самоуправления, осуществляющие управление в сфере образования (по согласованию), муниципальные образовательные организации (далее – МОУ) (по согласованию), государственные образовательные организации (далее – ГОУ)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ind w:hanging="66"/>
              <w:rPr>
                <w:rFonts w:ascii="PT Astra Serif" w:hAnsi="PT Astra Serif"/>
                <w:sz w:val="20"/>
                <w:szCs w:val="20"/>
              </w:rPr>
            </w:pPr>
            <w:r w:rsidRPr="0051683D">
              <w:rPr>
                <w:rFonts w:ascii="PT Astra Serif" w:hAnsi="PT Astra Serif"/>
                <w:sz w:val="20"/>
                <w:szCs w:val="20"/>
              </w:rPr>
              <w:t>Организация участия обучающихся в профильных Всероссийских и региональных олимпиадах, конкурсах, проектах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В течение учебного года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Органы местного самоуправления, осуществляющие управление в сфере образования (по согласованию), МОУ (по согласованию), ГОУ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5"/>
              </w:numPr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Организация участия обучающихся в многопрофильной инженерной олимпиаде «Звезда» (региональный этап)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Октябрь-декабрь 2024 г.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 (по согласованию)</w:t>
            </w:r>
          </w:p>
        </w:tc>
      </w:tr>
      <w:tr w:rsidR="007D2A7B" w:rsidRPr="0051683D" w:rsidTr="00D44F28">
        <w:tc>
          <w:tcPr>
            <w:tcW w:w="14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t>Направление 2.</w:t>
            </w: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Реализация единой модели профессиональной ориентации обучающихся 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во внеурочной деятельности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Реализация в общеобразовательных организациях курса занятий «Россия мои горизонты»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Еженедельно по четвергам в течение учебного года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 xml:space="preserve">Органы местного самоуправления, осуществляющие управление в </w:t>
            </w: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lastRenderedPageBreak/>
              <w:t>сфере образования (по согласованию), МОУ (по согласованию), ГОУ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51683D">
              <w:rPr>
                <w:rFonts w:ascii="PT Astra Serif" w:hAnsi="PT Astra Serif"/>
                <w:sz w:val="20"/>
                <w:szCs w:val="20"/>
              </w:rPr>
              <w:t>Организация участия обучающихся общеобразовательных организаций в открытых онлайн-уроках, реализуемых с учетом опыта цикла открытых уроков «ПроеКТОрия», проводимых в рамках федерального проекта «Успех каждого ребенка»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В течение учебного года (по отдельному графику)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 xml:space="preserve">Органы местного самоуправления, осуществляющие управление в сфере образования (по согласованию), 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МОУ (по согласованию), ГОУ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51683D">
              <w:rPr>
                <w:rFonts w:ascii="PT Astra Serif" w:hAnsi="PT Astra Serif"/>
                <w:sz w:val="20"/>
                <w:szCs w:val="20"/>
              </w:rPr>
              <w:t xml:space="preserve">Организация муниципальных и школьных профориентационных конкурсов, викторин и иных мероприятий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 xml:space="preserve">Органы местного самоуправления, осуществляющие управление в сфере образования (по согласованию), 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МОУ (по согласованию), ГОУ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51683D">
              <w:rPr>
                <w:rFonts w:ascii="PT Astra Serif" w:hAnsi="PT Astra Serif"/>
                <w:sz w:val="20"/>
                <w:szCs w:val="20"/>
              </w:rPr>
              <w:t xml:space="preserve">Организация профориентационного тестирования, онлайн опросов обучающихся, </w:t>
            </w:r>
            <w:proofErr w:type="gramStart"/>
            <w:r w:rsidRPr="0051683D">
              <w:rPr>
                <w:rFonts w:ascii="PT Astra Serif" w:hAnsi="PT Astra Serif"/>
                <w:sz w:val="20"/>
                <w:szCs w:val="20"/>
              </w:rPr>
              <w:t>направленных на выявление предпочтений</w:t>
            </w:r>
            <w:proofErr w:type="gramEnd"/>
            <w:r w:rsidRPr="0051683D">
              <w:rPr>
                <w:rFonts w:ascii="PT Astra Serif" w:hAnsi="PT Astra Serif"/>
                <w:sz w:val="20"/>
                <w:szCs w:val="20"/>
              </w:rPr>
              <w:t xml:space="preserve"> обучающихся в сфере в профессионального самоопределения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В течение учебного года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Региональный оператор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51683D">
              <w:rPr>
                <w:rFonts w:ascii="PT Astra Serif" w:hAnsi="PT Astra Serif"/>
                <w:sz w:val="20"/>
                <w:szCs w:val="20"/>
              </w:rPr>
              <w:t>Реализация профориентационных мероприятий Календаря областных массовых мероприятий для детей и молодежи Тульской области на 2024 год (приказ министерства образования Тульской области от 27.11.2024 № 2232)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В течение учебного года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Ответственные за реализация мероприятий в соответствии с приказом</w:t>
            </w:r>
            <w:r w:rsidRPr="0051683D">
              <w:rPr>
                <w:rFonts w:ascii="PT Astra Serif" w:hAnsi="PT Astra Serif"/>
                <w:sz w:val="20"/>
                <w:szCs w:val="20"/>
              </w:rPr>
              <w:t xml:space="preserve"> министерства образования Тульской области </w:t>
            </w: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от 27.11.2024 № 2232</w:t>
            </w:r>
          </w:p>
        </w:tc>
      </w:tr>
      <w:tr w:rsidR="007D2A7B" w:rsidRPr="0051683D" w:rsidTr="00D44F28">
        <w:tc>
          <w:tcPr>
            <w:tcW w:w="14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t>Направление 3.</w:t>
            </w: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Реализация единой модели профессиональной ориентации обучающихся 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trike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во взаимодействии с родителями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 xml:space="preserve">Организация участия </w:t>
            </w:r>
            <w:proofErr w:type="gramStart"/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родителей</w:t>
            </w:r>
            <w:proofErr w:type="gramEnd"/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 xml:space="preserve"> обучающихся 6-11 классов во Всероссийском родительском собрании.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Сентябрь 2024 г.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Февраль-март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2025 г.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Министерство образования Тульской области, региональный оператор, органы местного самоуправления, осуществляющие управление в сфере образования (по согласованию), МОУ (по согласованию), ГОУ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6"/>
              </w:numPr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Рубрика «Родителям о профориентации» в группе регионального оператора во ВКонтакте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 xml:space="preserve">В течение учебного года 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trike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Региональный оператор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Проведение в общеобразовательных организациях родительских собраний по вопросам профессиональной ориентации обучающихся с использованием информационно-методических материалов платформы «Билет в будущее»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 xml:space="preserve">В течение учебного года 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МОУ (по согласованию), ГОУ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Участие родительской общественности в Единых Днях открытых дверей на площадках учреждений среднего профессионального образования, в том числе в рамках проекта «Профессионалитет»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 xml:space="preserve">В течение учебного года 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Министерство образования Тульской области, органы местного самоуправления, </w:t>
            </w: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lastRenderedPageBreak/>
              <w:t>осуществляющие управление в сфере образования (по согласованию), МОУ (по согласованию), ГОУ,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Государственные профессиональные образовательные организации </w:t>
            </w:r>
            <w:r w:rsidRPr="0051683D">
              <w:rPr>
                <w:rFonts w:ascii="PT Astra Serif" w:hAnsi="PT Astra Serif"/>
                <w:color w:val="000000" w:themeColor="text1"/>
                <w:sz w:val="20"/>
                <w:szCs w:val="20"/>
                <w:lang w:eastAsia="zh-CN"/>
              </w:rPr>
              <w:t>Тульской области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trike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(далее - ГПОУ ТО)</w:t>
            </w:r>
          </w:p>
        </w:tc>
      </w:tr>
      <w:tr w:rsidR="007D2A7B" w:rsidRPr="0051683D" w:rsidTr="00D44F28">
        <w:tc>
          <w:tcPr>
            <w:tcW w:w="14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lastRenderedPageBreak/>
              <w:t>Направление 4.</w:t>
            </w: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</w:t>
            </w:r>
            <w:r w:rsidRPr="0051683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Реализация единой модели профессиональной ориентации обучающихся 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в рамках практико-ориентированного модуля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8"/>
              </w:numPr>
              <w:ind w:left="0" w:firstLine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51683D">
              <w:rPr>
                <w:rFonts w:ascii="PT Astra Serif" w:hAnsi="PT Astra Serif"/>
                <w:sz w:val="20"/>
                <w:szCs w:val="20"/>
              </w:rPr>
              <w:t>Организация профориентационных экскурсий, посещение корпоративных музеев предприятий в рамках Всероссийской акции «Неделя без турникетов»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Октябрь 2024 г.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Апрель 2025 г.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Министерство образования Тульской области, Тульское отделение Союза машиностроителей России (по согласованию)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51683D">
              <w:rPr>
                <w:rFonts w:ascii="PT Astra Serif" w:hAnsi="PT Astra Serif"/>
                <w:sz w:val="20"/>
                <w:szCs w:val="20"/>
              </w:rPr>
              <w:t xml:space="preserve">Посещение обучающимися общеобразовательных организаций профориентационных мастер-классов, встреч с наставниками, экскурсий, посещение корпоративных музеев предприятий и организаций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В течение учебного года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Органы местного самоуправления, осуществляющие управление в сфере образования (по согласованию), МОУ (по согласованию), ГОУ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51683D">
              <w:rPr>
                <w:rFonts w:ascii="PT Astra Serif" w:hAnsi="PT Astra Serif"/>
                <w:sz w:val="20"/>
                <w:szCs w:val="20"/>
              </w:rPr>
              <w:t>Проведение профессиональных проб для обучающихся общеобразовательных организаций, участников проекта «Билет в будущее»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Октябрь – ноябрь 2024 г.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Региональный оператор, ГПОУ ТО,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      </w:r>
            <w:r w:rsidRPr="0051683D">
              <w:rPr>
                <w:sz w:val="20"/>
                <w:szCs w:val="20"/>
              </w:rPr>
              <w:t xml:space="preserve"> (далее - </w:t>
            </w: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ТГПУ им. Л.Н. Толстого) 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(по согласованию), государственное образовательное учреждение дополнительного образования Тульской области «Центр дополнительного образования детей»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51683D">
              <w:rPr>
                <w:rFonts w:ascii="PT Astra Serif" w:hAnsi="PT Astra Serif"/>
                <w:sz w:val="20"/>
                <w:szCs w:val="20"/>
              </w:rPr>
              <w:t>Проведение мастер-классов, региональных профессиональных проб по наиболее востребованным в Тульской области профессиям и специальностям в рамках Дней открытых дверей в</w:t>
            </w:r>
            <w:r w:rsidRPr="0051683D">
              <w:rPr>
                <w:rFonts w:ascii="PT Astra Serif" w:hAnsi="PT Astra Serif"/>
                <w:color w:val="C9211E"/>
                <w:sz w:val="20"/>
                <w:szCs w:val="20"/>
              </w:rPr>
              <w:t xml:space="preserve"> </w:t>
            </w:r>
            <w:r w:rsidRPr="0051683D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ГПОУ ТО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Октябрь 2024 г. – июнь 2025 г.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ГПОУ ТО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51683D">
              <w:rPr>
                <w:rFonts w:ascii="PT Astra Serif" w:hAnsi="PT Astra Serif"/>
                <w:sz w:val="20"/>
                <w:szCs w:val="20"/>
              </w:rPr>
              <w:t xml:space="preserve">Проведение профориентационных мероприятий, направленных на популяризацию </w:t>
            </w:r>
            <w:r w:rsidRPr="0051683D">
              <w:rPr>
                <w:rFonts w:ascii="PT Astra Serif" w:hAnsi="PT Astra Serif"/>
                <w:sz w:val="20"/>
                <w:szCs w:val="20"/>
              </w:rPr>
              <w:lastRenderedPageBreak/>
              <w:t>среднего профессионального образования Амбассадорами Профессионалитета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lastRenderedPageBreak/>
              <w:t xml:space="preserve">Октябрь 2024 г. – июнь 2025 </w:t>
            </w: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lastRenderedPageBreak/>
              <w:t>г.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lastRenderedPageBreak/>
              <w:t xml:space="preserve">Министерство образования </w:t>
            </w: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lastRenderedPageBreak/>
              <w:t>Тульской области,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ГПОУ ТО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51683D">
              <w:rPr>
                <w:rFonts w:ascii="PT Astra Serif" w:hAnsi="PT Astra Serif"/>
                <w:sz w:val="20"/>
                <w:szCs w:val="20"/>
              </w:rPr>
              <w:t>Реализация проекта «Каникулы в ЦОПП»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Ноябрь 2024 г.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Март, июнь – июль 2025 г.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Региональный оператор</w:t>
            </w:r>
          </w:p>
        </w:tc>
      </w:tr>
      <w:tr w:rsidR="007D2A7B" w:rsidRPr="0051683D" w:rsidTr="00D44F28">
        <w:trPr>
          <w:trHeight w:val="43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Проведение региональной профориентационной недели технологий «Мастерская ТехноSkills» для обучающиеся 8-11 классов общеобразовательных организаций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Февраль 2025 г.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Министерство образования Тульской области,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региональный оператор</w:t>
            </w:r>
          </w:p>
        </w:tc>
      </w:tr>
      <w:tr w:rsidR="007D2A7B" w:rsidRPr="0051683D" w:rsidTr="00D44F28">
        <w:trPr>
          <w:trHeight w:val="43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Областная профориентационная игра «ПрофКомпас» для обучающихся 3-5 классов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Апрель-май 2025 г.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Министерство образования Тульской области,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региональный оператор</w:t>
            </w:r>
          </w:p>
        </w:tc>
      </w:tr>
      <w:tr w:rsidR="007D2A7B" w:rsidRPr="0051683D" w:rsidTr="00D44F28">
        <w:trPr>
          <w:trHeight w:val="43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 xml:space="preserve">Интерактивная профориентационная программа </w:t>
            </w:r>
            <w:proofErr w:type="gramStart"/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для  обучающихся</w:t>
            </w:r>
            <w:proofErr w:type="gramEnd"/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 xml:space="preserve"> общеобразовательных организаций в рамках регионального этапа Чемпионата «Профессионалы»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Февраль – март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2025 г.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Министерство образования Тульской области,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региональный оператор, ГПОУ ТО</w:t>
            </w:r>
          </w:p>
        </w:tc>
      </w:tr>
      <w:tr w:rsidR="007D2A7B" w:rsidRPr="0051683D" w:rsidTr="00D44F28">
        <w:trPr>
          <w:trHeight w:val="43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Интерактивная профориентационная программа для обучающихся общеобразовательных организаций в рамках регионального этапа Чемпионата высоких технологий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Март - апрель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2025 г.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Министерство образования Тульской области,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региональный оператор, ГПОУ ТО</w:t>
            </w:r>
          </w:p>
        </w:tc>
      </w:tr>
      <w:tr w:rsidR="007D2A7B" w:rsidRPr="0051683D" w:rsidTr="00D44F28">
        <w:trPr>
          <w:trHeight w:val="43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Профориентационная программа для обучающихся общеобразовательных организаций в рамках регионального этапа конкурсов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Апрель 2025 г.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ГПОУ ТО «Тульский техникум социальных технологий»</w:t>
            </w:r>
          </w:p>
        </w:tc>
      </w:tr>
      <w:tr w:rsidR="007D2A7B" w:rsidRPr="0051683D" w:rsidTr="00D44F28">
        <w:trPr>
          <w:trHeight w:val="43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Работа профориентационной площадки регионального оператора в рамках регионального и Всероссийского этапов Всероссийской ярмарки трудоустройства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Апрель,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июнь 2025 г.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 xml:space="preserve"> Региональный оператор</w:t>
            </w:r>
          </w:p>
        </w:tc>
      </w:tr>
      <w:tr w:rsidR="007D2A7B" w:rsidRPr="0051683D" w:rsidTr="00D44F28">
        <w:trPr>
          <w:trHeight w:val="43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Региональный профориентационный марафон «Профессии – да!» для обучающихся-инвалидов и лиц с ограниченными возможностями здоровья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В течение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учебного года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ГПОУ ТО «Тульский техникум социальных технологий»</w:t>
            </w:r>
          </w:p>
        </w:tc>
      </w:tr>
      <w:tr w:rsidR="007D2A7B" w:rsidRPr="0051683D" w:rsidTr="00D44F28">
        <w:trPr>
          <w:trHeight w:val="43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Профориентационные программы в рамках региональных и муниципальных конкурсов профессионального мастерства на площадках образовательных организаций и предприятий -партнеров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В течение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учебного года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 xml:space="preserve">Органы местного самоуправления, осуществляющие управление в сфере образования 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 xml:space="preserve">(по согласованию), 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МОУ (по согласованию), ГОУ</w:t>
            </w:r>
          </w:p>
        </w:tc>
      </w:tr>
      <w:tr w:rsidR="007D2A7B" w:rsidRPr="0051683D" w:rsidTr="00D44F28">
        <w:tc>
          <w:tcPr>
            <w:tcW w:w="14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t>Направление 5.</w:t>
            </w: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 </w:t>
            </w:r>
            <w:r w:rsidRPr="0051683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Реализация единой модели профессиональной ориентации обучающихся 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в дополнительном образовании детей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A7B" w:rsidRPr="0051683D" w:rsidRDefault="007D2A7B" w:rsidP="00D44F28">
            <w:pPr>
              <w:rPr>
                <w:rFonts w:ascii="PT Astra Serif" w:hAnsi="PT Astra Serif"/>
                <w:sz w:val="20"/>
                <w:szCs w:val="20"/>
              </w:rPr>
            </w:pPr>
            <w:r w:rsidRPr="0051683D">
              <w:rPr>
                <w:rFonts w:ascii="PT Astra Serif" w:hAnsi="PT Astra Serif"/>
                <w:sz w:val="20"/>
                <w:szCs w:val="20"/>
              </w:rPr>
              <w:t>5.1.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</w:rPr>
              <w:t>Реализация Комплексного плана мероприятий по организационно-методической поддержке центров «Точка роста», детских технопарков «Кванториум», центров цифрового образования детей «</w:t>
            </w:r>
            <w:r w:rsidRPr="0051683D">
              <w:rPr>
                <w:rFonts w:ascii="PT Astra Serif" w:hAnsi="PT Astra Serif"/>
                <w:sz w:val="20"/>
                <w:szCs w:val="20"/>
                <w:lang w:val="en-US"/>
              </w:rPr>
              <w:t>IT</w:t>
            </w:r>
            <w:r w:rsidRPr="0051683D">
              <w:rPr>
                <w:rFonts w:ascii="PT Astra Serif" w:hAnsi="PT Astra Serif"/>
                <w:sz w:val="20"/>
                <w:szCs w:val="20"/>
              </w:rPr>
              <w:t>-куб», создаваемых и функционирующих в Тульской области, на 2024-2025 уч.г. (приказ министерства образования Тульской области от 19.07.2024 № 1154)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В течение учебного года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Ответственные за реализация мероприятий в соответствии с приказом министерства образования Тульской области от 19.07.2024 № 1154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5.2.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51683D">
              <w:rPr>
                <w:rFonts w:ascii="PT Astra Serif" w:hAnsi="PT Astra Serif"/>
                <w:sz w:val="20"/>
                <w:szCs w:val="20"/>
              </w:rPr>
              <w:t xml:space="preserve">Реализация профориентационных мероприятий Календаря областных массовых мероприятий для детей и молодежи Тульской области на 2024 год (приказ </w:t>
            </w:r>
            <w:r w:rsidRPr="0051683D">
              <w:rPr>
                <w:rFonts w:ascii="PT Astra Serif" w:hAnsi="PT Astra Serif"/>
                <w:sz w:val="20"/>
                <w:szCs w:val="20"/>
              </w:rPr>
              <w:lastRenderedPageBreak/>
              <w:t>министерства образования Тульской области от 27.11.2024 № 2232)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lastRenderedPageBreak/>
              <w:t>В течение учебного года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 xml:space="preserve">Ответственные за реализация мероприятий в соответствии с </w:t>
            </w: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lastRenderedPageBreak/>
              <w:t>приказом</w:t>
            </w:r>
            <w:r w:rsidRPr="0051683D">
              <w:rPr>
                <w:rFonts w:ascii="PT Astra Serif" w:hAnsi="PT Astra Serif"/>
                <w:sz w:val="20"/>
                <w:szCs w:val="20"/>
              </w:rPr>
              <w:t xml:space="preserve"> министерства образования Тульской области </w:t>
            </w: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от 27.11.2024 № 2232</w:t>
            </w:r>
          </w:p>
        </w:tc>
      </w:tr>
      <w:tr w:rsidR="007D2A7B" w:rsidRPr="0051683D" w:rsidTr="00D44F28">
        <w:tc>
          <w:tcPr>
            <w:tcW w:w="14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lastRenderedPageBreak/>
              <w:t>Направление 6.</w:t>
            </w: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  </w:t>
            </w:r>
            <w:r w:rsidRPr="0051683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Реализация единой модели профессиональной ориентации обучающихся 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в рамках профессионального обучения школьников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9"/>
              </w:numPr>
              <w:ind w:left="0" w:firstLine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ind w:hanging="66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Реализация проекта «Первая профессия» (профессиональное обучение обучающихся 8-11 классов по профессиям рабочих, должностям служащих)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  <w:t>Октябрь – декабрь 2024 г.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Февраль – июнь 2025 г.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Региональный оператор, ГПОУ ТО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 xml:space="preserve">Профессиональное обучение школьников по профессии «Вожатый» в рамках деятельности педагогических отрядов </w:t>
            </w:r>
            <w:r w:rsidRPr="0051683D">
              <w:rPr>
                <w:rFonts w:ascii="PT Astra Serif" w:hAnsi="PT Astra Serif"/>
                <w:iCs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 xml:space="preserve">ТГПУ им. Л.Н. Толстого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2025 г. (по согласованию)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ТГПУ им. Л.Н. Толстого (по согласованию)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</w:rPr>
              <w:t>Получение профессиональных компетенций в рамках обучения первой профессии и/или реализации дополнительных общеразвивающих программ на площадках предприятий, социальных партнеров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В течение учебного года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ГПОУ ТО (по согласованию), общеобразовательные организации (по согласованию), предприятия, социальные партнеры (по согласованию)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51683D">
              <w:rPr>
                <w:rFonts w:ascii="PT Astra Serif" w:hAnsi="PT Astra Serif"/>
                <w:sz w:val="20"/>
                <w:szCs w:val="20"/>
              </w:rPr>
              <w:t>Мониторинг реализации программ профессионального обучения школьников первой профессии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Декабрь 2024 г.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Июнь 2025 г.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Региональный оператор 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7D2A7B" w:rsidRPr="0051683D" w:rsidTr="00D44F28">
        <w:tc>
          <w:tcPr>
            <w:tcW w:w="14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b/>
                <w:bCs/>
                <w:sz w:val="20"/>
                <w:szCs w:val="20"/>
                <w:lang w:eastAsia="zh-CN"/>
              </w:rPr>
              <w:t>Направление 7.</w:t>
            </w: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 Реализация единой модели профессиональной ориентации обучающихся </w:t>
            </w:r>
          </w:p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в профильных предпрофессиональных классах</w:t>
            </w:r>
          </w:p>
        </w:tc>
      </w:tr>
      <w:tr w:rsidR="007D2A7B" w:rsidRPr="0051683D" w:rsidTr="00D44F28">
        <w:trPr>
          <w:trHeight w:val="17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ind w:hanging="66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</w:rPr>
              <w:t>Организация сотрудничества общеобразовательных организаций, в которых функционируют профильные предпрофессиональные классы, с работодателями и вузами, расположенными в Тульской области на основе соглашений и договоров о партнёрстве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В течение учебного года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Органы местного самоуправления, осуществляющие управление в сфере образования (по согласованию), МОУ (по согласованию), ГОУ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ind w:hanging="66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</w:rPr>
              <w:t xml:space="preserve">Функционирование областных профильных школ: тульской областной </w:t>
            </w:r>
            <w:proofErr w:type="gramStart"/>
            <w:r w:rsidRPr="0051683D">
              <w:rPr>
                <w:rFonts w:ascii="PT Astra Serif" w:hAnsi="PT Astra Serif"/>
                <w:sz w:val="20"/>
                <w:szCs w:val="20"/>
              </w:rPr>
              <w:t>школы  финансовой</w:t>
            </w:r>
            <w:proofErr w:type="gramEnd"/>
            <w:r w:rsidRPr="0051683D">
              <w:rPr>
                <w:rFonts w:ascii="PT Astra Serif" w:hAnsi="PT Astra Serif"/>
                <w:sz w:val="20"/>
                <w:szCs w:val="20"/>
              </w:rPr>
              <w:t xml:space="preserve"> грамотности «Финансум», тульской областной педагогической школы «</w:t>
            </w:r>
            <w:r w:rsidRPr="0051683D">
              <w:rPr>
                <w:rFonts w:ascii="PT Astra Serif" w:hAnsi="PT Astra Serif"/>
                <w:sz w:val="20"/>
                <w:szCs w:val="20"/>
                <w:lang w:val="en-US"/>
              </w:rPr>
              <w:t>PRO</w:t>
            </w:r>
            <w:r w:rsidRPr="0051683D">
              <w:rPr>
                <w:rFonts w:ascii="PT Astra Serif" w:hAnsi="PT Astra Serif"/>
                <w:sz w:val="20"/>
                <w:szCs w:val="20"/>
              </w:rPr>
              <w:t>учительство», Тульской областной медицинской школы «Ступени к медицине», тульской областной школы углубленного изучения английского языка «Общение без границ»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В течение учебного года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51683D">
              <w:rPr>
                <w:rFonts w:ascii="PT Astra Serif" w:hAnsi="PT Astra Serif"/>
                <w:sz w:val="20"/>
                <w:szCs w:val="20"/>
                <w:lang w:eastAsia="zh-CN"/>
              </w:rPr>
              <w:t>Министерство образования Тульской области</w:t>
            </w:r>
          </w:p>
        </w:tc>
      </w:tr>
      <w:tr w:rsidR="007D2A7B" w:rsidRPr="0051683D" w:rsidTr="00D44F28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7D2A7B">
            <w:pPr>
              <w:pStyle w:val="a6"/>
              <w:widowControl w:val="0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ind w:hanging="66"/>
              <w:rPr>
                <w:rFonts w:ascii="PT Astra Serif" w:hAnsi="PT Astra Serif"/>
                <w:sz w:val="20"/>
                <w:szCs w:val="20"/>
              </w:rPr>
            </w:pPr>
            <w:r w:rsidRPr="0051683D">
              <w:rPr>
                <w:rFonts w:ascii="PT Astra Serif" w:hAnsi="PT Astra Serif"/>
                <w:sz w:val="20"/>
                <w:szCs w:val="20"/>
              </w:rPr>
              <w:t>Организация участия обучающихся в профильных Всероссийских и региональных олимпиадах, конкурсах, проектах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В течение учебного года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7B" w:rsidRPr="0051683D" w:rsidRDefault="007D2A7B" w:rsidP="00D44F28">
            <w:pPr>
              <w:widowControl w:val="0"/>
              <w:jc w:val="center"/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</w:pPr>
            <w:r w:rsidRPr="0051683D">
              <w:rPr>
                <w:rFonts w:ascii="PT Astra Serif" w:hAnsi="PT Astra Serif"/>
                <w:iCs/>
                <w:sz w:val="20"/>
                <w:szCs w:val="20"/>
                <w:shd w:val="clear" w:color="auto" w:fill="FFFFFF"/>
                <w:lang w:eastAsia="zh-CN"/>
              </w:rPr>
              <w:t>Органы местного самоуправления, осуществляющие управление в сфере образования (по согласованию), МОУ (по согласованию), ГОУ</w:t>
            </w:r>
          </w:p>
        </w:tc>
      </w:tr>
    </w:tbl>
    <w:p w:rsidR="007D2A7B" w:rsidRDefault="007D2A7B" w:rsidP="007D2A7B">
      <w:pPr>
        <w:spacing w:after="160" w:line="259" w:lineRule="auto"/>
      </w:pPr>
    </w:p>
    <w:p w:rsidR="000B4F2E" w:rsidRDefault="000B4F2E">
      <w:bookmarkStart w:id="0" w:name="_GoBack"/>
      <w:bookmarkEnd w:id="0"/>
    </w:p>
    <w:sectPr w:rsidR="000B4F2E">
      <w:headerReference w:type="default" r:id="rId5"/>
      <w:headerReference w:type="first" r:id="rId6"/>
      <w:pgSz w:w="16838" w:h="11906" w:orient="landscape"/>
      <w:pgMar w:top="1418" w:right="1134" w:bottom="851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977" w:rsidRDefault="007D2A7B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4C7CC41C" wp14:editId="697C47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A7977" w:rsidRDefault="007D2A7B">
                          <w:pPr>
                            <w:pStyle w:val="a4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CC41C"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6" type="#_x0000_t202" style="position:absolute;margin-left:0;margin-top:.05pt;width:1.15pt;height:13.8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" o:allowincell="f" stroked="f">
              <v:fill opacity="0"/>
              <v:textbox style="mso-fit-shape-to-text:t" inset="0,0,0,0">
                <w:txbxContent>
                  <w:p w:rsidR="004A7977" w:rsidRDefault="007D2A7B">
                    <w:pPr>
                      <w:pStyle w:val="a4"/>
                      <w:rPr>
                        <w:rStyle w:val="a5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977" w:rsidRDefault="007D2A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B73E1"/>
    <w:multiLevelType w:val="multilevel"/>
    <w:tmpl w:val="7EB425C4"/>
    <w:lvl w:ilvl="0">
      <w:start w:val="1"/>
      <w:numFmt w:val="decimal"/>
      <w:lvlText w:val="3.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3A6055"/>
    <w:multiLevelType w:val="multilevel"/>
    <w:tmpl w:val="B1D4A1AC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CD00C7D"/>
    <w:multiLevelType w:val="multilevel"/>
    <w:tmpl w:val="B5167DC2"/>
    <w:lvl w:ilvl="0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0000277"/>
    <w:multiLevelType w:val="multilevel"/>
    <w:tmpl w:val="8E840474"/>
    <w:lvl w:ilvl="0">
      <w:start w:val="1"/>
      <w:numFmt w:val="decimal"/>
      <w:lvlText w:val="7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3362CB1"/>
    <w:multiLevelType w:val="multilevel"/>
    <w:tmpl w:val="55AAE1D8"/>
    <w:lvl w:ilvl="0">
      <w:start w:val="1"/>
      <w:numFmt w:val="decimal"/>
      <w:lvlText w:val="4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83974FE"/>
    <w:multiLevelType w:val="multilevel"/>
    <w:tmpl w:val="E77C0E70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EF"/>
    <w:rsid w:val="000B4F2E"/>
    <w:rsid w:val="007D2A7B"/>
    <w:rsid w:val="00D4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1E30A-C426-45C1-A20B-B6A782A9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A7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7D2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7D2A7B"/>
  </w:style>
  <w:style w:type="paragraph" w:styleId="a4">
    <w:name w:val="header"/>
    <w:basedOn w:val="a"/>
    <w:link w:val="a3"/>
    <w:uiPriority w:val="99"/>
    <w:rsid w:val="007D2A7B"/>
    <w:pPr>
      <w:tabs>
        <w:tab w:val="center" w:pos="4153"/>
        <w:tab w:val="right" w:pos="8306"/>
      </w:tabs>
    </w:pPr>
  </w:style>
  <w:style w:type="character" w:customStyle="1" w:styleId="1">
    <w:name w:val="Верхний колонтитул Знак1"/>
    <w:basedOn w:val="a0"/>
    <w:uiPriority w:val="99"/>
    <w:semiHidden/>
    <w:rsid w:val="007D2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2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9470</Characters>
  <Application>Microsoft Office Word</Application>
  <DocSecurity>0</DocSecurity>
  <Lines>78</Lines>
  <Paragraphs>22</Paragraphs>
  <ScaleCrop>false</ScaleCrop>
  <Company/>
  <LinksUpToDate>false</LinksUpToDate>
  <CharactersWithSpaces>11109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2024-12-02T14:17:00Z</dcterms:created>
  <dcterms:modified xsi:type="dcterms:W3CDTF">2024-12-02T14:17:00Z</dcterms:modified>
</cp:coreProperties>
</file>